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25" w:rsidRDefault="00982925"/>
    <w:p w:rsidR="00A325F9" w:rsidRDefault="00A325F9" w:rsidP="00A325F9">
      <w:pPr>
        <w:spacing w:after="0" w:line="240" w:lineRule="auto"/>
        <w:jc w:val="center"/>
        <w:rPr>
          <w:rFonts w:cstheme="minorHAnsi"/>
          <w:b/>
        </w:rPr>
      </w:pPr>
    </w:p>
    <w:p w:rsidR="00A325F9" w:rsidRDefault="00C16587" w:rsidP="00A325F9">
      <w:pPr>
        <w:spacing w:after="0" w:line="240" w:lineRule="auto"/>
        <w:jc w:val="center"/>
        <w:rPr>
          <w:rFonts w:cstheme="minorHAnsi"/>
          <w:b/>
        </w:rPr>
      </w:pPr>
      <w:r w:rsidRPr="00A325F9">
        <w:rPr>
          <w:rFonts w:cstheme="minorHAnsi"/>
          <w:b/>
        </w:rPr>
        <w:t>APG Senior Leader Cohort 6</w:t>
      </w:r>
    </w:p>
    <w:p w:rsidR="00C16587" w:rsidRDefault="00C16587" w:rsidP="00A325F9">
      <w:pPr>
        <w:spacing w:after="0" w:line="240" w:lineRule="auto"/>
        <w:jc w:val="center"/>
        <w:rPr>
          <w:rFonts w:cstheme="minorHAnsi"/>
          <w:b/>
        </w:rPr>
      </w:pPr>
      <w:r w:rsidRPr="00A325F9">
        <w:rPr>
          <w:rFonts w:cstheme="minorHAnsi"/>
          <w:b/>
        </w:rPr>
        <w:t>Community Based Projects</w:t>
      </w:r>
      <w:r w:rsidR="00A325F9">
        <w:rPr>
          <w:rFonts w:cstheme="minorHAnsi"/>
          <w:b/>
        </w:rPr>
        <w:t xml:space="preserve"> (CBP)</w:t>
      </w:r>
    </w:p>
    <w:p w:rsidR="00A325F9" w:rsidRDefault="00A325F9" w:rsidP="00A325F9">
      <w:pPr>
        <w:spacing w:after="0" w:line="240" w:lineRule="auto"/>
        <w:jc w:val="center"/>
        <w:rPr>
          <w:rFonts w:cstheme="minorHAnsi"/>
          <w:b/>
        </w:rPr>
      </w:pPr>
    </w:p>
    <w:p w:rsidR="00A325F9" w:rsidRPr="00A325F9" w:rsidRDefault="00A325F9" w:rsidP="00A325F9">
      <w:pPr>
        <w:spacing w:after="0" w:line="240" w:lineRule="auto"/>
        <w:jc w:val="center"/>
        <w:rPr>
          <w:rFonts w:cstheme="minorHAnsi"/>
          <w:b/>
        </w:rPr>
      </w:pPr>
    </w:p>
    <w:p w:rsidR="00C16587" w:rsidRPr="00A325F9" w:rsidRDefault="00A325F9" w:rsidP="0097069A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Project Title</w:t>
      </w:r>
      <w:r w:rsidR="00C16587" w:rsidRPr="00A325F9">
        <w:rPr>
          <w:rFonts w:cstheme="minorHAnsi"/>
          <w:b/>
          <w:u w:val="single"/>
        </w:rPr>
        <w:t xml:space="preserve">: </w:t>
      </w:r>
    </w:p>
    <w:p w:rsidR="00C16587" w:rsidRPr="00A325F9" w:rsidRDefault="00C16587" w:rsidP="0097069A">
      <w:pPr>
        <w:spacing w:after="0" w:line="240" w:lineRule="auto"/>
        <w:rPr>
          <w:rFonts w:cstheme="minorHAnsi"/>
        </w:rPr>
      </w:pPr>
      <w:r w:rsidRPr="00A325F9">
        <w:rPr>
          <w:rFonts w:cstheme="minorHAnsi"/>
        </w:rPr>
        <w:t>Institutionaliz</w:t>
      </w:r>
      <w:r w:rsidR="001E53D2" w:rsidRPr="00A325F9">
        <w:rPr>
          <w:rFonts w:cstheme="minorHAnsi"/>
        </w:rPr>
        <w:t>e</w:t>
      </w:r>
      <w:r w:rsidRPr="00A325F9">
        <w:rPr>
          <w:rFonts w:cstheme="minorHAnsi"/>
        </w:rPr>
        <w:t xml:space="preserve"> the </w:t>
      </w:r>
      <w:r w:rsidR="0009081E" w:rsidRPr="00A325F9">
        <w:rPr>
          <w:rFonts w:cstheme="minorHAnsi"/>
        </w:rPr>
        <w:t xml:space="preserve">Aberdeen Proving Ground Senior Leadership Cohort (APG-SLC) </w:t>
      </w:r>
      <w:r w:rsidRPr="00A325F9">
        <w:rPr>
          <w:rFonts w:cstheme="minorHAnsi"/>
        </w:rPr>
        <w:t>Program and Alumni Group</w:t>
      </w:r>
    </w:p>
    <w:p w:rsidR="00C16587" w:rsidRPr="00A325F9" w:rsidRDefault="00C16587" w:rsidP="0097069A">
      <w:pPr>
        <w:spacing w:after="0" w:line="240" w:lineRule="auto"/>
        <w:rPr>
          <w:rFonts w:cstheme="minorHAnsi"/>
          <w:b/>
        </w:rPr>
      </w:pPr>
    </w:p>
    <w:p w:rsidR="00C16587" w:rsidRPr="00A325F9" w:rsidRDefault="00C16587" w:rsidP="0097069A">
      <w:pPr>
        <w:spacing w:after="0" w:line="240" w:lineRule="auto"/>
        <w:rPr>
          <w:rFonts w:cstheme="minorHAnsi"/>
          <w:b/>
          <w:u w:val="single"/>
        </w:rPr>
      </w:pPr>
      <w:r w:rsidRPr="00A325F9">
        <w:rPr>
          <w:rFonts w:cstheme="minorHAnsi"/>
          <w:b/>
          <w:u w:val="single"/>
        </w:rPr>
        <w:t>Project Point of Contact (s):</w:t>
      </w:r>
    </w:p>
    <w:p w:rsidR="00C16587" w:rsidRPr="00715C0A" w:rsidRDefault="00C16587" w:rsidP="0097069A">
      <w:pPr>
        <w:spacing w:after="0" w:line="240" w:lineRule="auto"/>
        <w:rPr>
          <w:rFonts w:cstheme="minorHAnsi"/>
        </w:rPr>
      </w:pPr>
      <w:r w:rsidRPr="00715C0A">
        <w:rPr>
          <w:rFonts w:cstheme="minorHAnsi"/>
        </w:rPr>
        <w:t xml:space="preserve">Dr. Theresa (Teri) Lalain, ECBC, 443-861-9742 </w:t>
      </w:r>
      <w:hyperlink r:id="rId5" w:history="1">
        <w:r w:rsidRPr="00715C0A">
          <w:rPr>
            <w:rStyle w:val="Hyperlink"/>
            <w:rFonts w:cstheme="minorHAnsi"/>
          </w:rPr>
          <w:t>theresa.a.lalain.civ@mail.mil</w:t>
        </w:r>
      </w:hyperlink>
      <w:r w:rsidRPr="00715C0A">
        <w:rPr>
          <w:rFonts w:cstheme="minorHAnsi"/>
        </w:rPr>
        <w:t xml:space="preserve"> </w:t>
      </w:r>
    </w:p>
    <w:p w:rsidR="00C16587" w:rsidRPr="00715C0A" w:rsidRDefault="00C16587" w:rsidP="0097069A">
      <w:pPr>
        <w:spacing w:after="0" w:line="240" w:lineRule="auto"/>
        <w:rPr>
          <w:rFonts w:cstheme="minorHAnsi"/>
        </w:rPr>
      </w:pPr>
      <w:r w:rsidRPr="00715C0A">
        <w:rPr>
          <w:rFonts w:cstheme="minorHAnsi"/>
        </w:rPr>
        <w:t xml:space="preserve">Paul deBenedictis, RDECOM, 410-306-3605 </w:t>
      </w:r>
      <w:hyperlink r:id="rId6" w:history="1">
        <w:r w:rsidRPr="00715C0A">
          <w:rPr>
            <w:rStyle w:val="Hyperlink"/>
            <w:rFonts w:cstheme="minorHAnsi"/>
          </w:rPr>
          <w:t>paul.e.debenedictis.civ@mail.mil</w:t>
        </w:r>
      </w:hyperlink>
      <w:r w:rsidRPr="00715C0A">
        <w:rPr>
          <w:rFonts w:cstheme="minorHAnsi"/>
        </w:rPr>
        <w:t xml:space="preserve"> </w:t>
      </w:r>
    </w:p>
    <w:p w:rsidR="00C16587" w:rsidRPr="00715C0A" w:rsidRDefault="00C16587" w:rsidP="0097069A">
      <w:pPr>
        <w:spacing w:after="0" w:line="240" w:lineRule="auto"/>
        <w:rPr>
          <w:rFonts w:cstheme="minorHAnsi"/>
        </w:rPr>
      </w:pPr>
    </w:p>
    <w:p w:rsidR="00C16587" w:rsidRPr="00A325F9" w:rsidRDefault="00A325F9" w:rsidP="0097069A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SES Sponsor</w:t>
      </w:r>
      <w:r w:rsidR="00C16587" w:rsidRPr="00A325F9">
        <w:rPr>
          <w:rFonts w:cstheme="minorHAnsi"/>
          <w:b/>
          <w:u w:val="single"/>
        </w:rPr>
        <w:t>:</w:t>
      </w:r>
    </w:p>
    <w:p w:rsidR="00C16587" w:rsidRPr="00A325F9" w:rsidRDefault="00C16587" w:rsidP="0097069A">
      <w:pPr>
        <w:spacing w:after="0" w:line="240" w:lineRule="auto"/>
        <w:rPr>
          <w:rFonts w:cstheme="minorHAnsi"/>
          <w:b/>
        </w:rPr>
      </w:pPr>
      <w:r w:rsidRPr="00A325F9">
        <w:rPr>
          <w:rFonts w:cstheme="minorHAnsi"/>
        </w:rPr>
        <w:t>The project stakeholders include Mr. Martin (SES, CECOM), and Mr. Wienand (SES, ECBC). An SES Sponsor has not been finalized yet</w:t>
      </w:r>
    </w:p>
    <w:p w:rsidR="00C16587" w:rsidRPr="00A325F9" w:rsidRDefault="00C16587" w:rsidP="0097069A">
      <w:pPr>
        <w:spacing w:after="0" w:line="240" w:lineRule="auto"/>
        <w:rPr>
          <w:rFonts w:cstheme="minorHAnsi"/>
        </w:rPr>
      </w:pPr>
    </w:p>
    <w:p w:rsidR="00C16587" w:rsidRPr="00A325F9" w:rsidRDefault="00C16587" w:rsidP="0097069A">
      <w:pPr>
        <w:spacing w:after="0" w:line="240" w:lineRule="auto"/>
        <w:rPr>
          <w:rFonts w:cstheme="minorHAnsi"/>
          <w:b/>
          <w:u w:val="single"/>
        </w:rPr>
      </w:pPr>
      <w:r w:rsidRPr="00A325F9">
        <w:rPr>
          <w:rFonts w:cstheme="minorHAnsi"/>
          <w:b/>
          <w:u w:val="single"/>
        </w:rPr>
        <w:t>Pro</w:t>
      </w:r>
      <w:r w:rsidR="00A325F9">
        <w:rPr>
          <w:rFonts w:cstheme="minorHAnsi"/>
          <w:b/>
          <w:u w:val="single"/>
        </w:rPr>
        <w:t>ject Summary</w:t>
      </w:r>
      <w:r w:rsidRPr="00A325F9">
        <w:rPr>
          <w:rFonts w:cstheme="minorHAnsi"/>
          <w:b/>
          <w:u w:val="single"/>
        </w:rPr>
        <w:t>:</w:t>
      </w:r>
    </w:p>
    <w:p w:rsidR="0097069A" w:rsidRPr="00A325F9" w:rsidRDefault="0097069A" w:rsidP="0097069A">
      <w:pPr>
        <w:spacing w:line="240" w:lineRule="auto"/>
        <w:rPr>
          <w:rFonts w:cstheme="minorHAnsi"/>
        </w:rPr>
      </w:pPr>
      <w:r w:rsidRPr="00A325F9">
        <w:rPr>
          <w:rFonts w:cstheme="minorHAnsi"/>
        </w:rPr>
        <w:t>The APG-SLC</w:t>
      </w:r>
      <w:r w:rsidR="0009081E" w:rsidRPr="00A325F9">
        <w:rPr>
          <w:rFonts w:cstheme="minorHAnsi"/>
        </w:rPr>
        <w:t xml:space="preserve"> </w:t>
      </w:r>
      <w:r w:rsidR="00D5081A" w:rsidRPr="00A325F9">
        <w:rPr>
          <w:rFonts w:cstheme="minorHAnsi"/>
        </w:rPr>
        <w:t>develops</w:t>
      </w:r>
      <w:r w:rsidRPr="00A325F9">
        <w:rPr>
          <w:rFonts w:cstheme="minorHAnsi"/>
        </w:rPr>
        <w:t xml:space="preserve"> leaders </w:t>
      </w:r>
      <w:r w:rsidR="0009081E" w:rsidRPr="00A325F9">
        <w:rPr>
          <w:rFonts w:cstheme="minorHAnsi"/>
        </w:rPr>
        <w:t>at APG for roles</w:t>
      </w:r>
      <w:r w:rsidRPr="00A325F9">
        <w:rPr>
          <w:rFonts w:cstheme="minorHAnsi"/>
        </w:rPr>
        <w:t xml:space="preserve"> in senior leadership</w:t>
      </w:r>
      <w:r w:rsidR="00D5081A" w:rsidRPr="00A325F9">
        <w:rPr>
          <w:rFonts w:cstheme="minorHAnsi"/>
        </w:rPr>
        <w:t xml:space="preserve"> up to </w:t>
      </w:r>
      <w:r w:rsidRPr="00A325F9">
        <w:rPr>
          <w:rFonts w:cstheme="minorHAnsi"/>
        </w:rPr>
        <w:t>the Se</w:t>
      </w:r>
      <w:r w:rsidR="00D5081A" w:rsidRPr="00A325F9">
        <w:rPr>
          <w:rFonts w:cstheme="minorHAnsi"/>
        </w:rPr>
        <w:t>nior Executive Service. With 5</w:t>
      </w:r>
      <w:r w:rsidRPr="00A325F9">
        <w:rPr>
          <w:rFonts w:cstheme="minorHAnsi"/>
        </w:rPr>
        <w:t xml:space="preserve"> completed </w:t>
      </w:r>
      <w:r w:rsidR="00D5081A" w:rsidRPr="00A325F9">
        <w:rPr>
          <w:rFonts w:cstheme="minorHAnsi"/>
        </w:rPr>
        <w:t xml:space="preserve">cohorts </w:t>
      </w:r>
      <w:r w:rsidRPr="00A325F9">
        <w:rPr>
          <w:rFonts w:cstheme="minorHAnsi"/>
        </w:rPr>
        <w:t xml:space="preserve">and 168 graduates in organizations across </w:t>
      </w:r>
      <w:r w:rsidR="0009081E" w:rsidRPr="00A325F9">
        <w:rPr>
          <w:rFonts w:cstheme="minorHAnsi"/>
        </w:rPr>
        <w:t>APG</w:t>
      </w:r>
      <w:r w:rsidRPr="00A325F9">
        <w:rPr>
          <w:rFonts w:cstheme="minorHAnsi"/>
        </w:rPr>
        <w:t xml:space="preserve">, the alumni are a valuable talent pool </w:t>
      </w:r>
      <w:r w:rsidR="0009081E" w:rsidRPr="00A325F9">
        <w:rPr>
          <w:rFonts w:cstheme="minorHAnsi"/>
        </w:rPr>
        <w:t xml:space="preserve">available </w:t>
      </w:r>
      <w:r w:rsidRPr="00A325F9">
        <w:rPr>
          <w:rFonts w:cstheme="minorHAnsi"/>
        </w:rPr>
        <w:t>to tac</w:t>
      </w:r>
      <w:r w:rsidR="0009081E" w:rsidRPr="00A325F9">
        <w:rPr>
          <w:rFonts w:cstheme="minorHAnsi"/>
        </w:rPr>
        <w:t>kle APG initiatives and mentor other program</w:t>
      </w:r>
      <w:r w:rsidRPr="00A325F9">
        <w:rPr>
          <w:rFonts w:cstheme="minorHAnsi"/>
        </w:rPr>
        <w:t xml:space="preserve"> participants.  </w:t>
      </w:r>
    </w:p>
    <w:p w:rsidR="0097069A" w:rsidRPr="00A325F9" w:rsidRDefault="001E53D2" w:rsidP="0097069A">
      <w:pPr>
        <w:spacing w:line="240" w:lineRule="auto"/>
        <w:rPr>
          <w:rFonts w:cstheme="minorHAnsi"/>
        </w:rPr>
      </w:pPr>
      <w:r w:rsidRPr="00A325F9">
        <w:rPr>
          <w:rFonts w:cstheme="minorHAnsi"/>
        </w:rPr>
        <w:t>The project benefit</w:t>
      </w:r>
      <w:r w:rsidR="00D5081A" w:rsidRPr="00A325F9">
        <w:rPr>
          <w:rFonts w:cstheme="minorHAnsi"/>
        </w:rPr>
        <w:t>s</w:t>
      </w:r>
      <w:r w:rsidRPr="00A325F9">
        <w:rPr>
          <w:rFonts w:cstheme="minorHAnsi"/>
        </w:rPr>
        <w:t xml:space="preserve"> </w:t>
      </w:r>
      <w:r w:rsidR="0009081E" w:rsidRPr="00A325F9">
        <w:rPr>
          <w:rFonts w:cstheme="minorHAnsi"/>
        </w:rPr>
        <w:t>the</w:t>
      </w:r>
      <w:r w:rsidRPr="00A325F9">
        <w:rPr>
          <w:rFonts w:cstheme="minorHAnsi"/>
        </w:rPr>
        <w:t xml:space="preserve"> </w:t>
      </w:r>
      <w:r w:rsidR="0009081E" w:rsidRPr="00A325F9">
        <w:rPr>
          <w:rFonts w:cstheme="minorHAnsi"/>
        </w:rPr>
        <w:t>APG Community</w:t>
      </w:r>
      <w:r w:rsidRPr="00A325F9">
        <w:rPr>
          <w:rFonts w:cstheme="minorHAnsi"/>
        </w:rPr>
        <w:t xml:space="preserve"> in two ways</w:t>
      </w:r>
      <w:r w:rsidR="0097069A" w:rsidRPr="00A325F9">
        <w:rPr>
          <w:rFonts w:cstheme="minorHAnsi"/>
        </w:rPr>
        <w:t xml:space="preserve">: </w:t>
      </w:r>
      <w:r w:rsidR="00B46717" w:rsidRPr="00A325F9">
        <w:rPr>
          <w:rFonts w:cstheme="minorHAnsi"/>
        </w:rPr>
        <w:t xml:space="preserve">First, establishing </w:t>
      </w:r>
      <w:r w:rsidR="0097069A" w:rsidRPr="00A325F9">
        <w:rPr>
          <w:rFonts w:cstheme="minorHAnsi"/>
        </w:rPr>
        <w:t>the alumni group a</w:t>
      </w:r>
      <w:r w:rsidR="00B46717" w:rsidRPr="00A325F9">
        <w:rPr>
          <w:rFonts w:cstheme="minorHAnsi"/>
        </w:rPr>
        <w:t xml:space="preserve">s a </w:t>
      </w:r>
      <w:r w:rsidR="003C6A83" w:rsidRPr="00A325F9">
        <w:rPr>
          <w:rFonts w:cstheme="minorHAnsi"/>
        </w:rPr>
        <w:t xml:space="preserve">unique </w:t>
      </w:r>
      <w:r w:rsidR="00B46717" w:rsidRPr="00A325F9">
        <w:rPr>
          <w:rFonts w:cstheme="minorHAnsi"/>
        </w:rPr>
        <w:t>talent resource</w:t>
      </w:r>
      <w:r w:rsidR="0097069A" w:rsidRPr="00A325F9">
        <w:rPr>
          <w:rFonts w:cstheme="minorHAnsi"/>
        </w:rPr>
        <w:t>.  APG-SLC participants form str</w:t>
      </w:r>
      <w:r w:rsidR="003C6A83" w:rsidRPr="00A325F9">
        <w:rPr>
          <w:rFonts w:cstheme="minorHAnsi"/>
        </w:rPr>
        <w:t>ong relationships within their C</w:t>
      </w:r>
      <w:r w:rsidR="0097069A" w:rsidRPr="00A325F9">
        <w:rPr>
          <w:rFonts w:cstheme="minorHAnsi"/>
        </w:rPr>
        <w:t xml:space="preserve">ohort and SES members </w:t>
      </w:r>
      <w:r w:rsidR="003B365E" w:rsidRPr="00A325F9">
        <w:rPr>
          <w:rFonts w:cstheme="minorHAnsi"/>
        </w:rPr>
        <w:t>at APG</w:t>
      </w:r>
      <w:r w:rsidR="0097069A" w:rsidRPr="00A325F9">
        <w:rPr>
          <w:rFonts w:cstheme="minorHAnsi"/>
        </w:rPr>
        <w:t xml:space="preserve">. </w:t>
      </w:r>
      <w:r w:rsidR="003B365E" w:rsidRPr="00A325F9">
        <w:rPr>
          <w:rFonts w:cstheme="minorHAnsi"/>
        </w:rPr>
        <w:t xml:space="preserve">However, connections are not well </w:t>
      </w:r>
      <w:r w:rsidR="003C6A83" w:rsidRPr="00A325F9">
        <w:rPr>
          <w:rFonts w:cstheme="minorHAnsi"/>
        </w:rPr>
        <w:t>developed across C</w:t>
      </w:r>
      <w:r w:rsidR="003B365E" w:rsidRPr="00A325F9">
        <w:rPr>
          <w:rFonts w:cstheme="minorHAnsi"/>
        </w:rPr>
        <w:t>ohort classes</w:t>
      </w:r>
      <w:r w:rsidR="007C3A40" w:rsidRPr="00A325F9">
        <w:rPr>
          <w:rFonts w:cstheme="minorHAnsi"/>
        </w:rPr>
        <w:t xml:space="preserve">. </w:t>
      </w:r>
      <w:r w:rsidR="003C6A83" w:rsidRPr="00A325F9">
        <w:rPr>
          <w:rFonts w:cstheme="minorHAnsi"/>
        </w:rPr>
        <w:t>Current</w:t>
      </w:r>
      <w:r w:rsidR="0097069A" w:rsidRPr="00A325F9">
        <w:rPr>
          <w:rFonts w:cstheme="minorHAnsi"/>
        </w:rPr>
        <w:t xml:space="preserve"> participants have limited insight into prior community based projects (CBP)</w:t>
      </w:r>
      <w:r w:rsidR="007C3A40" w:rsidRPr="00A325F9">
        <w:rPr>
          <w:rFonts w:cstheme="minorHAnsi"/>
        </w:rPr>
        <w:t xml:space="preserve"> work which </w:t>
      </w:r>
      <w:r w:rsidR="0097069A" w:rsidRPr="00A325F9">
        <w:rPr>
          <w:rFonts w:cstheme="minorHAnsi"/>
        </w:rPr>
        <w:t>reduces the CBP team</w:t>
      </w:r>
      <w:r w:rsidR="007C3A40" w:rsidRPr="00A325F9">
        <w:rPr>
          <w:rFonts w:cstheme="minorHAnsi"/>
        </w:rPr>
        <w:t>’s</w:t>
      </w:r>
      <w:r w:rsidR="0097069A" w:rsidRPr="00A325F9">
        <w:rPr>
          <w:rFonts w:cstheme="minorHAnsi"/>
        </w:rPr>
        <w:t xml:space="preserve"> ability to leverage </w:t>
      </w:r>
      <w:r w:rsidR="007C3A40" w:rsidRPr="00A325F9">
        <w:rPr>
          <w:rFonts w:cstheme="minorHAnsi"/>
        </w:rPr>
        <w:t>past experience and knowledge.</w:t>
      </w:r>
      <w:r w:rsidR="0097069A" w:rsidRPr="00A325F9">
        <w:rPr>
          <w:rFonts w:cstheme="minorHAnsi"/>
        </w:rPr>
        <w:t xml:space="preserve">  Current participants </w:t>
      </w:r>
      <w:r w:rsidR="007C3A40" w:rsidRPr="00A325F9">
        <w:rPr>
          <w:rFonts w:cstheme="minorHAnsi"/>
        </w:rPr>
        <w:t>will</w:t>
      </w:r>
      <w:r w:rsidR="0097069A" w:rsidRPr="00A325F9">
        <w:rPr>
          <w:rFonts w:cstheme="minorHAnsi"/>
        </w:rPr>
        <w:t xml:space="preserve"> be able to enhance their CBP execution through increased </w:t>
      </w:r>
      <w:r w:rsidR="007C3A40" w:rsidRPr="00A325F9">
        <w:rPr>
          <w:rFonts w:cstheme="minorHAnsi"/>
        </w:rPr>
        <w:t>alumni interaction.  Successful alumni</w:t>
      </w:r>
      <w:r w:rsidR="0097069A" w:rsidRPr="00A325F9">
        <w:rPr>
          <w:rFonts w:cstheme="minorHAnsi"/>
        </w:rPr>
        <w:t xml:space="preserve"> </w:t>
      </w:r>
      <w:r w:rsidR="007C3A40" w:rsidRPr="00A325F9">
        <w:rPr>
          <w:rFonts w:cstheme="minorHAnsi"/>
        </w:rPr>
        <w:t>i</w:t>
      </w:r>
      <w:r w:rsidR="0097069A" w:rsidRPr="00A325F9">
        <w:rPr>
          <w:rFonts w:cstheme="minorHAnsi"/>
        </w:rPr>
        <w:t>nstitutionalization include</w:t>
      </w:r>
      <w:r w:rsidR="003C6A83" w:rsidRPr="00A325F9">
        <w:rPr>
          <w:rFonts w:cstheme="minorHAnsi"/>
        </w:rPr>
        <w:t>s</w:t>
      </w:r>
      <w:r w:rsidR="0097069A" w:rsidRPr="00A325F9">
        <w:rPr>
          <w:rFonts w:cstheme="minorHAnsi"/>
        </w:rPr>
        <w:t xml:space="preserve"> a cen</w:t>
      </w:r>
      <w:r w:rsidR="007C3A40" w:rsidRPr="00A325F9">
        <w:rPr>
          <w:rFonts w:cstheme="minorHAnsi"/>
        </w:rPr>
        <w:t xml:space="preserve">tralized location facilitating </w:t>
      </w:r>
      <w:r w:rsidR="0097069A" w:rsidRPr="00A325F9">
        <w:rPr>
          <w:rFonts w:cstheme="minorHAnsi"/>
        </w:rPr>
        <w:t xml:space="preserve">networking; </w:t>
      </w:r>
      <w:r w:rsidR="007C3A40" w:rsidRPr="00A325F9">
        <w:rPr>
          <w:rFonts w:cstheme="minorHAnsi"/>
        </w:rPr>
        <w:t>s</w:t>
      </w:r>
      <w:r w:rsidR="0097069A" w:rsidRPr="00A325F9">
        <w:rPr>
          <w:rFonts w:cstheme="minorHAnsi"/>
        </w:rPr>
        <w:t>trategic</w:t>
      </w:r>
      <w:r w:rsidR="007C3A40" w:rsidRPr="00A325F9">
        <w:rPr>
          <w:rFonts w:cstheme="minorHAnsi"/>
        </w:rPr>
        <w:t xml:space="preserve"> APG </w:t>
      </w:r>
      <w:r w:rsidR="0097069A" w:rsidRPr="00A325F9">
        <w:rPr>
          <w:rFonts w:cstheme="minorHAnsi"/>
        </w:rPr>
        <w:t>initiative announcement</w:t>
      </w:r>
      <w:r w:rsidR="003C6A83" w:rsidRPr="00A325F9">
        <w:rPr>
          <w:rFonts w:cstheme="minorHAnsi"/>
        </w:rPr>
        <w:t>s</w:t>
      </w:r>
      <w:r w:rsidR="007C3A40" w:rsidRPr="00A325F9">
        <w:rPr>
          <w:rFonts w:cstheme="minorHAnsi"/>
        </w:rPr>
        <w:t>/</w:t>
      </w:r>
      <w:r w:rsidR="003C6A83" w:rsidRPr="00A325F9">
        <w:rPr>
          <w:rFonts w:cstheme="minorHAnsi"/>
        </w:rPr>
        <w:t>collaboration</w:t>
      </w:r>
      <w:r w:rsidR="0097069A" w:rsidRPr="00A325F9">
        <w:rPr>
          <w:rFonts w:cstheme="minorHAnsi"/>
        </w:rPr>
        <w:t xml:space="preserve">; </w:t>
      </w:r>
      <w:r w:rsidR="007C3A40" w:rsidRPr="00A325F9">
        <w:rPr>
          <w:rFonts w:cstheme="minorHAnsi"/>
        </w:rPr>
        <w:t>leadership</w:t>
      </w:r>
      <w:r w:rsidR="0097069A" w:rsidRPr="00A325F9">
        <w:rPr>
          <w:rFonts w:cstheme="minorHAnsi"/>
        </w:rPr>
        <w:t xml:space="preserve"> literature</w:t>
      </w:r>
      <w:r w:rsidR="003C6A83" w:rsidRPr="00A325F9">
        <w:rPr>
          <w:rFonts w:cstheme="minorHAnsi"/>
        </w:rPr>
        <w:t>/</w:t>
      </w:r>
      <w:r w:rsidR="0097069A" w:rsidRPr="00A325F9">
        <w:rPr>
          <w:rFonts w:cstheme="minorHAnsi"/>
        </w:rPr>
        <w:t xml:space="preserve">information; and </w:t>
      </w:r>
      <w:r w:rsidR="007C3A40" w:rsidRPr="00A325F9">
        <w:rPr>
          <w:rFonts w:cstheme="minorHAnsi"/>
        </w:rPr>
        <w:t>a Cohort</w:t>
      </w:r>
      <w:r w:rsidR="0097069A" w:rsidRPr="00A325F9">
        <w:rPr>
          <w:rFonts w:cstheme="minorHAnsi"/>
        </w:rPr>
        <w:t xml:space="preserve"> </w:t>
      </w:r>
      <w:r w:rsidR="003C6A83" w:rsidRPr="00A325F9">
        <w:rPr>
          <w:rFonts w:cstheme="minorHAnsi"/>
        </w:rPr>
        <w:t>a</w:t>
      </w:r>
      <w:r w:rsidR="0097069A" w:rsidRPr="00A325F9">
        <w:rPr>
          <w:rFonts w:cstheme="minorHAnsi"/>
        </w:rPr>
        <w:t xml:space="preserve">rchive.  </w:t>
      </w:r>
    </w:p>
    <w:p w:rsidR="0097069A" w:rsidRPr="00A325F9" w:rsidRDefault="00B46717" w:rsidP="0097069A">
      <w:pPr>
        <w:spacing w:line="240" w:lineRule="auto"/>
        <w:rPr>
          <w:rFonts w:cstheme="minorHAnsi"/>
        </w:rPr>
      </w:pPr>
      <w:r w:rsidRPr="00A325F9">
        <w:rPr>
          <w:rFonts w:cstheme="minorHAnsi"/>
        </w:rPr>
        <w:t xml:space="preserve">Second, </w:t>
      </w:r>
      <w:r w:rsidR="00D5081A" w:rsidRPr="00A325F9">
        <w:rPr>
          <w:rFonts w:cstheme="minorHAnsi"/>
        </w:rPr>
        <w:t xml:space="preserve">develop a </w:t>
      </w:r>
      <w:r w:rsidRPr="00A325F9">
        <w:rPr>
          <w:rFonts w:cstheme="minorHAnsi"/>
        </w:rPr>
        <w:t>strategic challenge team</w:t>
      </w:r>
      <w:r w:rsidR="00D5081A" w:rsidRPr="00A325F9">
        <w:rPr>
          <w:rFonts w:cstheme="minorHAnsi"/>
        </w:rPr>
        <w:t xml:space="preserve">. </w:t>
      </w:r>
      <w:r w:rsidR="0097069A" w:rsidRPr="00A325F9">
        <w:rPr>
          <w:rFonts w:cstheme="minorHAnsi"/>
        </w:rPr>
        <w:t xml:space="preserve">The team provides APG-SLC graduates the opportunity to </w:t>
      </w:r>
      <w:r w:rsidR="00D5081A" w:rsidRPr="00A325F9">
        <w:rPr>
          <w:rFonts w:cstheme="minorHAnsi"/>
        </w:rPr>
        <w:t>tackle</w:t>
      </w:r>
      <w:r w:rsidR="0097069A" w:rsidRPr="00A325F9">
        <w:rPr>
          <w:rFonts w:cstheme="minorHAnsi"/>
        </w:rPr>
        <w:t xml:space="preserve"> APG-wide </w:t>
      </w:r>
      <w:r w:rsidR="00D5081A" w:rsidRPr="00A325F9">
        <w:rPr>
          <w:rFonts w:cstheme="minorHAnsi"/>
        </w:rPr>
        <w:t>issues</w:t>
      </w:r>
      <w:r w:rsidR="0097069A" w:rsidRPr="00A325F9">
        <w:rPr>
          <w:rFonts w:cstheme="minorHAnsi"/>
        </w:rPr>
        <w:t xml:space="preserve">.  </w:t>
      </w:r>
      <w:r w:rsidR="00D5081A" w:rsidRPr="00A325F9">
        <w:rPr>
          <w:rFonts w:cstheme="minorHAnsi"/>
        </w:rPr>
        <w:t xml:space="preserve">Partnering with </w:t>
      </w:r>
      <w:r w:rsidR="0097069A" w:rsidRPr="00A325F9">
        <w:rPr>
          <w:rFonts w:cstheme="minorHAnsi"/>
        </w:rPr>
        <w:t>SES leadership</w:t>
      </w:r>
      <w:r w:rsidR="00D5081A" w:rsidRPr="00A325F9">
        <w:rPr>
          <w:rFonts w:cstheme="minorHAnsi"/>
        </w:rPr>
        <w:t xml:space="preserve">, the members of the </w:t>
      </w:r>
      <w:r w:rsidR="0097069A" w:rsidRPr="00A325F9">
        <w:rPr>
          <w:rFonts w:cstheme="minorHAnsi"/>
        </w:rPr>
        <w:t>strategic challenges team</w:t>
      </w:r>
      <w:r w:rsidR="00D5081A" w:rsidRPr="00A325F9">
        <w:rPr>
          <w:rFonts w:cstheme="minorHAnsi"/>
        </w:rPr>
        <w:t xml:space="preserve"> works issues while earning Executive Core Qualifications (ECQ’s)</w:t>
      </w:r>
      <w:r w:rsidR="0097069A" w:rsidRPr="00A325F9">
        <w:rPr>
          <w:rFonts w:cstheme="minorHAnsi"/>
        </w:rPr>
        <w:t xml:space="preserve"> in Leading Change, Leading People, Results Driven, Business Acumen, and/or Building Coalitions.  The strategic challenges team </w:t>
      </w:r>
      <w:r w:rsidR="00D5081A" w:rsidRPr="00A325F9">
        <w:rPr>
          <w:rFonts w:cstheme="minorHAnsi"/>
        </w:rPr>
        <w:t>will foster continued leader development</w:t>
      </w:r>
      <w:r w:rsidR="0097069A" w:rsidRPr="00A325F9">
        <w:rPr>
          <w:rFonts w:cstheme="minorHAnsi"/>
        </w:rPr>
        <w:t xml:space="preserve">.  </w:t>
      </w:r>
    </w:p>
    <w:p w:rsidR="00580F9F" w:rsidRPr="00A325F9" w:rsidRDefault="00580F9F" w:rsidP="0097069A">
      <w:pPr>
        <w:spacing w:line="240" w:lineRule="auto"/>
        <w:rPr>
          <w:rFonts w:cstheme="minorHAnsi"/>
        </w:rPr>
      </w:pPr>
      <w:r w:rsidRPr="00A325F9">
        <w:rPr>
          <w:rFonts w:cstheme="minorHAnsi"/>
        </w:rPr>
        <w:tab/>
        <w:t xml:space="preserve"> </w:t>
      </w:r>
    </w:p>
    <w:p w:rsidR="00580F9F" w:rsidRPr="00A325F9" w:rsidRDefault="00580F9F" w:rsidP="0097069A">
      <w:pPr>
        <w:spacing w:line="240" w:lineRule="auto"/>
        <w:rPr>
          <w:rFonts w:cstheme="minorHAnsi"/>
        </w:rPr>
      </w:pPr>
    </w:p>
    <w:p w:rsidR="007931FB" w:rsidRPr="00A325F9" w:rsidRDefault="007931FB" w:rsidP="0097069A">
      <w:pPr>
        <w:spacing w:line="240" w:lineRule="auto"/>
        <w:rPr>
          <w:rFonts w:cstheme="minorHAnsi"/>
        </w:rPr>
      </w:pPr>
    </w:p>
    <w:sectPr w:rsidR="007931FB" w:rsidRPr="00A325F9" w:rsidSect="00982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E457E"/>
    <w:multiLevelType w:val="hybridMultilevel"/>
    <w:tmpl w:val="875C7E0C"/>
    <w:lvl w:ilvl="0" w:tplc="E6FCFC52">
      <w:start w:val="1"/>
      <w:numFmt w:val="upperLetter"/>
      <w:pStyle w:val="2ATECAppendixTit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4449"/>
    <w:multiLevelType w:val="multilevel"/>
    <w:tmpl w:val="0518CC2C"/>
    <w:lvl w:ilvl="0">
      <w:start w:val="1"/>
      <w:numFmt w:val="decimal"/>
      <w:lvlText w:val="%1."/>
      <w:lvlJc w:val="left"/>
      <w:pPr>
        <w:tabs>
          <w:tab w:val="num" w:pos="1440"/>
        </w:tabs>
        <w:ind w:left="432" w:hanging="432"/>
      </w:pPr>
      <w:rPr>
        <w:rFonts w:hint="default"/>
      </w:rPr>
    </w:lvl>
    <w:lvl w:ilvl="1">
      <w:start w:val="1"/>
      <w:numFmt w:val="decimal"/>
      <w:pStyle w:val="2ATECAppendixA1"/>
      <w:lvlText w:val="%1.%2"/>
      <w:lvlJc w:val="left"/>
      <w:pPr>
        <w:tabs>
          <w:tab w:val="num" w:pos="144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0C081D"/>
    <w:rsid w:val="0009081E"/>
    <w:rsid w:val="000A47C0"/>
    <w:rsid w:val="000C081D"/>
    <w:rsid w:val="001C7A2B"/>
    <w:rsid w:val="001E53D2"/>
    <w:rsid w:val="00203DBE"/>
    <w:rsid w:val="003618A9"/>
    <w:rsid w:val="003B365E"/>
    <w:rsid w:val="003C6A83"/>
    <w:rsid w:val="003D03F7"/>
    <w:rsid w:val="00443261"/>
    <w:rsid w:val="004A6FA1"/>
    <w:rsid w:val="00580F9F"/>
    <w:rsid w:val="005C63F5"/>
    <w:rsid w:val="005F2388"/>
    <w:rsid w:val="00665ED4"/>
    <w:rsid w:val="00715C0A"/>
    <w:rsid w:val="00734E5F"/>
    <w:rsid w:val="00767C3A"/>
    <w:rsid w:val="007931FB"/>
    <w:rsid w:val="0079644F"/>
    <w:rsid w:val="007C3A40"/>
    <w:rsid w:val="00820BAC"/>
    <w:rsid w:val="008C3711"/>
    <w:rsid w:val="0097069A"/>
    <w:rsid w:val="00982925"/>
    <w:rsid w:val="009B53EB"/>
    <w:rsid w:val="00A325F9"/>
    <w:rsid w:val="00B1194E"/>
    <w:rsid w:val="00B46717"/>
    <w:rsid w:val="00B54E6F"/>
    <w:rsid w:val="00B57EA2"/>
    <w:rsid w:val="00B949A0"/>
    <w:rsid w:val="00C16587"/>
    <w:rsid w:val="00C45DC3"/>
    <w:rsid w:val="00D5081A"/>
    <w:rsid w:val="00D7226B"/>
    <w:rsid w:val="00DE2782"/>
    <w:rsid w:val="00E02873"/>
    <w:rsid w:val="00F4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ATECAPPENDIX">
    <w:name w:val="2 ATEC APPENDIX"/>
    <w:basedOn w:val="Normal"/>
    <w:qFormat/>
    <w:rsid w:val="00B1194E"/>
    <w:pPr>
      <w:widowControl w:val="0"/>
      <w:spacing w:before="440" w:after="220" w:line="240" w:lineRule="auto"/>
    </w:pPr>
    <w:rPr>
      <w:rFonts w:ascii="Times New Roman" w:eastAsia="Times New Roman" w:hAnsi="Times New Roman" w:cs="Times New Roman"/>
      <w:b/>
      <w:bCs/>
      <w:caps/>
      <w:szCs w:val="24"/>
    </w:rPr>
  </w:style>
  <w:style w:type="paragraph" w:customStyle="1" w:styleId="2ATECAppendixTitle">
    <w:name w:val="2 ATEC Appendix Title"/>
    <w:basedOn w:val="Normal"/>
    <w:qFormat/>
    <w:rsid w:val="00B1194E"/>
    <w:pPr>
      <w:widowControl w:val="0"/>
      <w:numPr>
        <w:numId w:val="2"/>
      </w:numPr>
      <w:spacing w:before="440" w:after="220" w:line="240" w:lineRule="auto"/>
    </w:pPr>
    <w:rPr>
      <w:rFonts w:ascii="Times New Roman" w:eastAsia="Times New Roman" w:hAnsi="Times New Roman" w:cs="Times New Roman"/>
      <w:b/>
      <w:bCs/>
      <w:caps/>
      <w:szCs w:val="24"/>
    </w:rPr>
  </w:style>
  <w:style w:type="paragraph" w:customStyle="1" w:styleId="2ATECAppendixA1">
    <w:name w:val="2 ATEC Appendix A.1"/>
    <w:basedOn w:val="Normal"/>
    <w:qFormat/>
    <w:rsid w:val="00B1194E"/>
    <w:pPr>
      <w:widowControl w:val="0"/>
      <w:numPr>
        <w:ilvl w:val="1"/>
        <w:numId w:val="3"/>
      </w:numPr>
      <w:tabs>
        <w:tab w:val="left" w:pos="720"/>
      </w:tabs>
      <w:spacing w:after="22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paragraph" w:styleId="NormalWeb">
    <w:name w:val="Normal (Web)"/>
    <w:basedOn w:val="Normal"/>
    <w:uiPriority w:val="99"/>
    <w:semiHidden/>
    <w:unhideWhenUsed/>
    <w:rsid w:val="00793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65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5636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1012">
          <w:marLeft w:val="99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e.debenedictis.civ@mail.mil" TargetMode="External"/><Relationship Id="rId5" Type="http://schemas.openxmlformats.org/officeDocument/2006/relationships/hyperlink" Target="mailto:theresa.a.lalain.civ@mail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teri.lalain</dc:creator>
  <cp:lastModifiedBy>maria.layton</cp:lastModifiedBy>
  <cp:revision>3</cp:revision>
  <dcterms:created xsi:type="dcterms:W3CDTF">2014-05-01T14:00:00Z</dcterms:created>
  <dcterms:modified xsi:type="dcterms:W3CDTF">2014-05-01T14:06:00Z</dcterms:modified>
</cp:coreProperties>
</file>